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keepNext/>
        <w:keepLines/>
        <w:spacing w:before="340" w:after="220" w:line="560" w:lineRule="atLeast"/>
        <w:outlineLvl w:val="0"/>
        <w:rPr>
          <w:rFonts w:ascii="Arial" w:eastAsia="Times New Roman" w:hAnsi="Arial" w:cs="Times New Roman"/>
          <w:bCs/>
          <w:color w:val="5EB6E4"/>
          <w:sz w:val="48"/>
          <w:szCs w:val="48"/>
        </w:rPr>
      </w:pPr>
      <w:bookmarkStart w:id="0" w:name="_Toc384803664"/>
      <w:r w:rsidRPr="00881E83">
        <w:rPr>
          <w:rFonts w:ascii="Arial" w:eastAsia="Times New Roman" w:hAnsi="Arial" w:cs="Times New Roman"/>
          <w:bCs/>
          <w:color w:val="5EB6E4"/>
          <w:sz w:val="48"/>
          <w:szCs w:val="48"/>
        </w:rPr>
        <w:t>SAMPLE DOCUMENT COVER TEMPLATES</w:t>
      </w:r>
      <w:bookmarkEnd w:id="0"/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sym w:font="Wingdings" w:char="F0E8"/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 EXPAND EACH TO SUIT AN A4 COVER PAGE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447675" cy="542925"/>
                  <wp:effectExtent l="0" t="0" r="9525" b="9525"/>
                  <wp:docPr id="15" name="Picture 15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b/>
          <w:color w:val="000000"/>
          <w:sz w:val="18"/>
          <w:szCs w:val="18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SAFETY INDUCTION RECORD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Default="00881E83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447675" cy="542925"/>
                  <wp:effectExtent l="0" t="0" r="9525" b="9525"/>
                  <wp:docPr id="21" name="Picture 21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MAINTENANCE REPORT</w:t>
      </w:r>
    </w:p>
    <w:p w:rsidR="00881E83" w:rsidRPr="00881E83" w:rsidRDefault="00881E83" w:rsidP="00881E83">
      <w:pPr>
        <w:spacing w:line="260" w:lineRule="atLeast"/>
        <w:ind w:left="28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lastRenderedPageBreak/>
              <w:drawing>
                <wp:inline distT="0" distB="0" distL="0" distR="0">
                  <wp:extent cx="447675" cy="542925"/>
                  <wp:effectExtent l="0" t="0" r="9525" b="9525"/>
                  <wp:docPr id="23" name="Picture 23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INCIDENT AND INJURY REPORT</w:t>
      </w:r>
    </w:p>
    <w:p w:rsidR="00881E83" w:rsidRPr="00881E83" w:rsidRDefault="00881E83" w:rsidP="00881E83">
      <w:pPr>
        <w:spacing w:line="260" w:lineRule="atLeast"/>
        <w:ind w:left="28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Default="00881E83">
      <w:pPr>
        <w:rPr>
          <w:rFonts w:ascii="Arial" w:eastAsia="Arial" w:hAnsi="Arial" w:cs="Times New Roman"/>
          <w:color w:val="000000"/>
          <w:sz w:val="18"/>
          <w:szCs w:val="18"/>
        </w:rPr>
      </w:pPr>
      <w:r>
        <w:rPr>
          <w:rFonts w:ascii="Arial" w:eastAsia="Arial" w:hAnsi="Arial" w:cs="Times New Roman"/>
          <w:color w:val="000000"/>
          <w:sz w:val="18"/>
          <w:szCs w:val="18"/>
        </w:rPr>
        <w:br w:type="page"/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447675" cy="542925"/>
                  <wp:effectExtent l="0" t="0" r="9525" b="9525"/>
                  <wp:docPr id="24" name="Picture 24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RECORD OF FIRST AID</w:t>
      </w:r>
    </w:p>
    <w:p w:rsidR="00881E83" w:rsidRPr="00881E83" w:rsidRDefault="00881E83" w:rsidP="00881E83">
      <w:pPr>
        <w:spacing w:line="260" w:lineRule="atLeast"/>
        <w:ind w:left="28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lastRenderedPageBreak/>
              <w:drawing>
                <wp:inline distT="0" distB="0" distL="0" distR="0">
                  <wp:extent cx="447675" cy="542925"/>
                  <wp:effectExtent l="0" t="0" r="9525" b="9525"/>
                  <wp:docPr id="25" name="Picture 25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HAZARD REPORT FORM</w:t>
      </w:r>
    </w:p>
    <w:p w:rsidR="00881E83" w:rsidRPr="00881E83" w:rsidRDefault="00881E83" w:rsidP="00881E83">
      <w:pPr>
        <w:spacing w:line="260" w:lineRule="atLeast"/>
        <w:ind w:left="28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Default="00881E83">
      <w:pPr>
        <w:rPr>
          <w:rFonts w:ascii="Arial" w:eastAsia="Arial" w:hAnsi="Arial" w:cs="Times New Roman"/>
          <w:color w:val="000000"/>
          <w:sz w:val="18"/>
          <w:szCs w:val="18"/>
        </w:rPr>
      </w:pPr>
      <w:r>
        <w:rPr>
          <w:rFonts w:ascii="Arial" w:eastAsia="Arial" w:hAnsi="Arial" w:cs="Times New Roman"/>
          <w:color w:val="000000"/>
          <w:sz w:val="18"/>
          <w:szCs w:val="18"/>
        </w:rPr>
        <w:br w:type="page"/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447675" cy="542925"/>
                  <wp:effectExtent l="0" t="0" r="9525" b="9525"/>
                  <wp:docPr id="26" name="Picture 26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JOB SAFE ANALYSIS (JSA) TEMPLATE</w:t>
      </w:r>
    </w:p>
    <w:p w:rsidR="00881E83" w:rsidRPr="00881E83" w:rsidRDefault="00881E83" w:rsidP="00881E83">
      <w:pPr>
        <w:spacing w:line="260" w:lineRule="atLeast"/>
        <w:ind w:left="288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lastRenderedPageBreak/>
              <w:drawing>
                <wp:inline distT="0" distB="0" distL="0" distR="0">
                  <wp:extent cx="447675" cy="542925"/>
                  <wp:effectExtent l="0" t="0" r="9525" b="9525"/>
                  <wp:docPr id="27" name="Picture 27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CONTRACTOR REGISTER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Default="00881E83">
      <w:pPr>
        <w:rPr>
          <w:rFonts w:ascii="Arial" w:eastAsia="Arial" w:hAnsi="Arial" w:cs="Times New Roman"/>
          <w:color w:val="000000"/>
          <w:sz w:val="18"/>
          <w:szCs w:val="18"/>
        </w:rPr>
      </w:pPr>
      <w:r>
        <w:rPr>
          <w:rFonts w:ascii="Arial" w:eastAsia="Arial" w:hAnsi="Arial" w:cs="Times New Roman"/>
          <w:color w:val="000000"/>
          <w:sz w:val="18"/>
          <w:szCs w:val="18"/>
        </w:rPr>
        <w:br w:type="page"/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447675" cy="542925"/>
                  <wp:effectExtent l="0" t="0" r="9525" b="9525"/>
                  <wp:docPr id="28" name="Picture 28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CONTRACTOR ENTRY LOG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665"/>
      </w:tblGrid>
      <w:tr w:rsidR="00881E83" w:rsidRPr="00881E83" w:rsidTr="001D176E">
        <w:tc>
          <w:tcPr>
            <w:tcW w:w="166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noProof/>
                <w:color w:val="000000"/>
                <w:sz w:val="18"/>
                <w:szCs w:val="18"/>
                <w:lang w:eastAsia="en-AU"/>
              </w:rPr>
              <w:lastRenderedPageBreak/>
              <w:drawing>
                <wp:inline distT="0" distB="0" distL="0" distR="0">
                  <wp:extent cx="447675" cy="542925"/>
                  <wp:effectExtent l="0" t="0" r="9525" b="9525"/>
                  <wp:docPr id="29" name="Picture 29" descr="PRES CHURCH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 CHURCH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>Presbyterian Church of Queensland</w:t>
            </w:r>
          </w:p>
          <w:p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CHARGE: 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0"/>
                <w:szCs w:val="10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8"/>
                <w:szCs w:val="18"/>
              </w:rPr>
              <w:t xml:space="preserve">CONGREGATION: </w:t>
            </w:r>
          </w:p>
        </w:tc>
      </w:tr>
    </w:tbl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CHURCH SAFETY AUDIT CHECKLIST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28"/>
          <w:szCs w:val="28"/>
        </w:rPr>
      </w:pPr>
      <w:r w:rsidRPr="00881E83">
        <w:rPr>
          <w:rFonts w:ascii="Arial" w:eastAsia="Arial" w:hAnsi="Arial" w:cs="Arial"/>
          <w:b/>
          <w:color w:val="000000"/>
          <w:sz w:val="28"/>
          <w:szCs w:val="28"/>
        </w:rPr>
        <w:t>Date commenced: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</w:p>
    <w:sectPr w:rsidR="00881E83" w:rsidRPr="00881E83" w:rsidSect="00881E83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9" w:rsidRDefault="00FF57A9">
    <w:pPr>
      <w:pStyle w:val="Header"/>
    </w:pPr>
    <w:r>
      <w:rPr>
        <w:noProof/>
        <w:lang w:eastAsia="en-AU"/>
      </w:rPr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0560"/>
    <w:rsid w:val="000C4472"/>
    <w:rsid w:val="0016352B"/>
    <w:rsid w:val="001643CA"/>
    <w:rsid w:val="001D176E"/>
    <w:rsid w:val="007339E9"/>
    <w:rsid w:val="0086563C"/>
    <w:rsid w:val="00881E83"/>
    <w:rsid w:val="00985FB5"/>
    <w:rsid w:val="00BA7151"/>
    <w:rsid w:val="00C706D5"/>
    <w:rsid w:val="00D356D2"/>
    <w:rsid w:val="00E64EA5"/>
    <w:rsid w:val="00EB3F67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keith</cp:lastModifiedBy>
  <cp:revision>3</cp:revision>
  <cp:lastPrinted>2014-05-08T01:08:00Z</cp:lastPrinted>
  <dcterms:created xsi:type="dcterms:W3CDTF">2014-05-13T06:10:00Z</dcterms:created>
  <dcterms:modified xsi:type="dcterms:W3CDTF">2014-05-13T06:10:00Z</dcterms:modified>
</cp:coreProperties>
</file>